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10" w:rsidRDefault="00A13010" w:rsidP="00A13010">
      <w:pPr>
        <w:spacing w:after="0" w:line="240" w:lineRule="auto"/>
        <w:jc w:val="center"/>
        <w:rPr>
          <w:rFonts w:ascii="Times New Roman" w:hAnsi="Times New Roman"/>
          <w:b/>
          <w:noProof/>
          <w:szCs w:val="24"/>
          <w:lang w:eastAsia="ru-RU"/>
        </w:rPr>
      </w:pPr>
      <w:r>
        <w:rPr>
          <w:rFonts w:ascii="Times New Roman" w:hAnsi="Times New Roman"/>
          <w:b/>
          <w:noProof/>
          <w:szCs w:val="24"/>
          <w:lang w:eastAsia="ru-RU"/>
        </w:rPr>
        <w:t xml:space="preserve">                                                                                                    </w:t>
      </w:r>
      <w:r w:rsidR="0033496B" w:rsidRPr="0033496B">
        <w:rPr>
          <w:rFonts w:ascii="Times New Roman" w:hAnsi="Times New Roman"/>
          <w:b/>
          <w:noProof/>
          <w:szCs w:val="24"/>
          <w:lang w:eastAsia="ru-RU"/>
        </w:rPr>
        <w:t>Приложение</w:t>
      </w:r>
      <w:r>
        <w:rPr>
          <w:rFonts w:ascii="Times New Roman" w:hAnsi="Times New Roman"/>
          <w:b/>
          <w:noProof/>
          <w:szCs w:val="24"/>
          <w:lang w:eastAsia="ru-RU"/>
        </w:rPr>
        <w:t xml:space="preserve"> №1</w:t>
      </w:r>
    </w:p>
    <w:p w:rsidR="0033496B" w:rsidRPr="0033496B" w:rsidRDefault="00A13010" w:rsidP="00A13010">
      <w:pPr>
        <w:spacing w:after="0" w:line="240" w:lineRule="auto"/>
        <w:rPr>
          <w:rFonts w:ascii="Times New Roman" w:hAnsi="Times New Roman"/>
          <w:b/>
          <w:noProof/>
          <w:szCs w:val="24"/>
          <w:lang w:eastAsia="ru-RU"/>
        </w:rPr>
      </w:pPr>
      <w:r>
        <w:rPr>
          <w:rFonts w:ascii="Times New Roman" w:hAnsi="Times New Roman"/>
          <w:b/>
          <w:noProof/>
          <w:szCs w:val="24"/>
          <w:lang w:eastAsia="ru-RU"/>
        </w:rPr>
        <w:t xml:space="preserve">                                                                                                               к П</w:t>
      </w:r>
      <w:r w:rsidR="0033496B" w:rsidRPr="0033496B">
        <w:rPr>
          <w:rFonts w:ascii="Times New Roman" w:hAnsi="Times New Roman"/>
          <w:b/>
          <w:noProof/>
          <w:szCs w:val="24"/>
          <w:lang w:eastAsia="ru-RU"/>
        </w:rPr>
        <w:t xml:space="preserve">риказу </w:t>
      </w:r>
    </w:p>
    <w:p w:rsidR="00A13010" w:rsidRDefault="00A13010" w:rsidP="00A13010">
      <w:pPr>
        <w:tabs>
          <w:tab w:val="left" w:pos="6165"/>
        </w:tabs>
        <w:spacing w:after="0" w:line="240" w:lineRule="auto"/>
        <w:rPr>
          <w:rFonts w:ascii="Times New Roman" w:hAnsi="Times New Roman"/>
          <w:b/>
          <w:noProof/>
          <w:szCs w:val="24"/>
          <w:lang w:eastAsia="ru-RU"/>
        </w:rPr>
      </w:pPr>
      <w:r>
        <w:rPr>
          <w:rFonts w:ascii="Times New Roman" w:hAnsi="Times New Roman"/>
          <w:b/>
          <w:noProof/>
          <w:szCs w:val="24"/>
          <w:lang w:eastAsia="ru-RU"/>
        </w:rPr>
        <w:tab/>
        <w:t>№_________ от 01.09.2023</w:t>
      </w:r>
    </w:p>
    <w:p w:rsidR="00A13010" w:rsidRDefault="00A13010" w:rsidP="00D23E2C">
      <w:pPr>
        <w:spacing w:after="0" w:line="240" w:lineRule="auto"/>
        <w:jc w:val="right"/>
        <w:rPr>
          <w:rFonts w:ascii="Times New Roman" w:hAnsi="Times New Roman"/>
          <w:b/>
          <w:noProof/>
          <w:szCs w:val="24"/>
          <w:lang w:eastAsia="ru-RU"/>
        </w:rPr>
      </w:pPr>
    </w:p>
    <w:p w:rsidR="00BD6E02" w:rsidRPr="0033496B" w:rsidRDefault="00A13010" w:rsidP="00A13010">
      <w:pPr>
        <w:spacing w:after="0" w:line="240" w:lineRule="auto"/>
        <w:jc w:val="center"/>
        <w:rPr>
          <w:rFonts w:ascii="Times New Roman" w:hAnsi="Times New Roman"/>
          <w:b/>
          <w:noProof/>
          <w:szCs w:val="24"/>
          <w:lang w:eastAsia="ru-RU"/>
        </w:rPr>
      </w:pPr>
      <w:r>
        <w:rPr>
          <w:rFonts w:ascii="Times New Roman" w:hAnsi="Times New Roman"/>
          <w:b/>
          <w:noProof/>
          <w:szCs w:val="24"/>
          <w:lang w:eastAsia="ru-RU"/>
        </w:rPr>
        <w:t xml:space="preserve">                                                                                                </w:t>
      </w:r>
      <w:r w:rsidR="0033496B" w:rsidRPr="0033496B">
        <w:rPr>
          <w:rFonts w:ascii="Times New Roman" w:hAnsi="Times New Roman"/>
          <w:b/>
          <w:noProof/>
          <w:szCs w:val="24"/>
          <w:lang w:eastAsia="ru-RU"/>
        </w:rPr>
        <w:t>Утверждаю:</w:t>
      </w:r>
      <w:r>
        <w:rPr>
          <w:rFonts w:ascii="Times New Roman" w:hAnsi="Times New Roman"/>
          <w:b/>
          <w:noProof/>
          <w:szCs w:val="24"/>
          <w:lang w:eastAsia="ru-RU"/>
        </w:rPr>
        <w:t>_________</w:t>
      </w:r>
    </w:p>
    <w:p w:rsidR="0033496B" w:rsidRDefault="0033496B" w:rsidP="00D23E2C">
      <w:pPr>
        <w:spacing w:after="0" w:line="240" w:lineRule="auto"/>
        <w:jc w:val="right"/>
        <w:rPr>
          <w:rFonts w:ascii="Times New Roman" w:hAnsi="Times New Roman"/>
          <w:noProof/>
          <w:sz w:val="24"/>
          <w:szCs w:val="24"/>
          <w:lang w:eastAsia="ru-RU"/>
        </w:rPr>
      </w:pPr>
    </w:p>
    <w:p w:rsidR="0033496B" w:rsidRPr="00A13010" w:rsidRDefault="00A13010" w:rsidP="00A13010">
      <w:pPr>
        <w:tabs>
          <w:tab w:val="left" w:pos="6030"/>
        </w:tabs>
        <w:spacing w:after="0" w:line="240" w:lineRule="auto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ab/>
        <w:t xml:space="preserve">Директор :Махмудова В.Г. </w:t>
      </w:r>
    </w:p>
    <w:p w:rsid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496B" w:rsidRPr="0033496B" w:rsidRDefault="0033496B" w:rsidP="00BD6E0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D6E02" w:rsidRPr="0033496B" w:rsidRDefault="00BD6E02" w:rsidP="00BD6E0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3496B">
        <w:rPr>
          <w:rFonts w:ascii="Times New Roman" w:hAnsi="Times New Roman"/>
          <w:b/>
          <w:sz w:val="28"/>
          <w:szCs w:val="24"/>
        </w:rPr>
        <w:t xml:space="preserve">План работы </w:t>
      </w:r>
      <w:r w:rsidR="0033496B">
        <w:rPr>
          <w:rFonts w:ascii="Times New Roman" w:hAnsi="Times New Roman"/>
          <w:b/>
          <w:sz w:val="28"/>
          <w:szCs w:val="24"/>
        </w:rPr>
        <w:t xml:space="preserve">комиссии </w:t>
      </w:r>
      <w:r w:rsidRPr="0033496B">
        <w:rPr>
          <w:rFonts w:ascii="Times New Roman" w:hAnsi="Times New Roman"/>
          <w:b/>
          <w:sz w:val="28"/>
          <w:szCs w:val="24"/>
        </w:rPr>
        <w:t>по противодействию коррупции</w:t>
      </w:r>
      <w:r w:rsidR="00A13010">
        <w:rPr>
          <w:rFonts w:ascii="Times New Roman" w:hAnsi="Times New Roman"/>
          <w:b/>
          <w:sz w:val="28"/>
          <w:szCs w:val="24"/>
        </w:rPr>
        <w:t xml:space="preserve"> в МКОУ                       « Шаумяновская ООШ»</w:t>
      </w:r>
    </w:p>
    <w:p w:rsidR="00BD6E02" w:rsidRPr="0033496B" w:rsidRDefault="00D23E2C" w:rsidP="00BD6E0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33496B">
        <w:rPr>
          <w:rFonts w:ascii="Times New Roman" w:hAnsi="Times New Roman"/>
          <w:b/>
          <w:sz w:val="28"/>
          <w:szCs w:val="24"/>
        </w:rPr>
        <w:t>на 202</w:t>
      </w:r>
      <w:r w:rsidR="0033496B">
        <w:rPr>
          <w:rFonts w:ascii="Times New Roman" w:hAnsi="Times New Roman"/>
          <w:b/>
          <w:sz w:val="28"/>
          <w:szCs w:val="24"/>
        </w:rPr>
        <w:t>3</w:t>
      </w:r>
      <w:r w:rsidRPr="0033496B">
        <w:rPr>
          <w:rFonts w:ascii="Times New Roman" w:hAnsi="Times New Roman"/>
          <w:b/>
          <w:sz w:val="28"/>
          <w:szCs w:val="24"/>
        </w:rPr>
        <w:t>-202</w:t>
      </w:r>
      <w:r w:rsidR="0033496B">
        <w:rPr>
          <w:rFonts w:ascii="Times New Roman" w:hAnsi="Times New Roman"/>
          <w:b/>
          <w:sz w:val="28"/>
          <w:szCs w:val="24"/>
        </w:rPr>
        <w:t xml:space="preserve">4 </w:t>
      </w:r>
      <w:r w:rsidR="00BD6E02" w:rsidRPr="0033496B">
        <w:rPr>
          <w:rFonts w:ascii="Times New Roman" w:hAnsi="Times New Roman"/>
          <w:b/>
          <w:sz w:val="28"/>
          <w:szCs w:val="24"/>
        </w:rPr>
        <w:t>уч</w:t>
      </w:r>
      <w:r w:rsidR="0033496B">
        <w:rPr>
          <w:rFonts w:ascii="Times New Roman" w:hAnsi="Times New Roman"/>
          <w:b/>
          <w:sz w:val="28"/>
          <w:szCs w:val="24"/>
        </w:rPr>
        <w:t>ебный  год</w:t>
      </w:r>
    </w:p>
    <w:p w:rsidR="00BD6E02" w:rsidRPr="0033496B" w:rsidRDefault="00BD6E02" w:rsidP="00BD6E02">
      <w:pPr>
        <w:spacing w:after="0" w:line="240" w:lineRule="auto"/>
        <w:outlineLvl w:val="1"/>
        <w:rPr>
          <w:rFonts w:ascii="Times New Roman" w:eastAsia="Times New Roman" w:hAnsi="Times New Roman"/>
          <w:b/>
          <w:bCs/>
          <w:color w:val="753300"/>
          <w:sz w:val="28"/>
          <w:szCs w:val="24"/>
          <w:lang w:eastAsia="ru-RU"/>
        </w:rPr>
      </w:pPr>
    </w:p>
    <w:tbl>
      <w:tblPr>
        <w:tblW w:w="10611" w:type="dxa"/>
        <w:jc w:val="center"/>
        <w:tblInd w:w="-9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6254"/>
        <w:gridCol w:w="1601"/>
        <w:gridCol w:w="1751"/>
        <w:gridCol w:w="22"/>
      </w:tblGrid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10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Организационные мероприятия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1.      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Анализ и уточнение должностных обязанностей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работников, исполнение которых в наибольшей мере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подвержено риску коррупционных проявлений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10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права граждан на доступ к информации о деятельности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прямых телефонных линий в целях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выявления фактов вымогательства, взяточничества 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других проявлений коррупции, а также для более </w:t>
            </w:r>
            <w:proofErr w:type="spell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активногопривлечения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общественности к борьбе с данными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правонарушениями.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Соблюдение единой системы оценки качества образования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использованием процедур: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аттестация педагогов школы;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самоанализ деятельности ОУ;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создание системы информирования управления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образованием, общественности, родителей о качестве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в школе;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соблюдение единой системы критериев оценки качества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(результаты, процессы, условия);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организация информирования участников ГИА и 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родителей (законных представителей);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определение ответственности педагогических работников,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привлекаемых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 подготовке и проведению ГИА за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неисполнение, ненадлежащее выполнение обязанностей 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злоупотребление служебным положением, если таковые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возникнут.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систематического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получением,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учетом, хранением, заполнением и порядком выдачи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документов государственного образца об основном общем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образовании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Определение ответственности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должностных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лиц.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Информирование граждан об их правах на получение образования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10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935CB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Обеспечение открытости деятельности образовательного учреждения</w:t>
            </w: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Ознакомление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родителей с условиями поступления в школу, обучения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ней (для первоклассников)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1 учитель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Своевременное информирование посредством размещения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информации на сайте школы, в СМИ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проводимых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мероприятиях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</w:t>
            </w:r>
            <w:proofErr w:type="spellEnd"/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сайт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Усиление персональной ответственности работников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школы за неправомерное принятие решения в рамках своих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полномочий.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к дисциплинарной ответственности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работников школы, не принимающих должных мер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обеспечению исполнения антикоррупционного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законодательства.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10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Антикоррупционное образование </w:t>
            </w:r>
            <w:proofErr w:type="gramStart"/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Проведение Единых информационных дней, посвящённых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формированию правового сознания и антикоррупционного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мировоззрения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Учитель обществознания, истории, права, </w:t>
            </w: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Диспут: «Что заставляет человека брать взятки?»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(8-9 классы)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3.   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Беседа в  </w:t>
            </w:r>
            <w:r w:rsidR="00A130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7-9</w:t>
            </w:r>
            <w:bookmarkStart w:id="0" w:name="_GoBack"/>
            <w:bookmarkEnd w:id="0"/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классов на тему «Я против коррупции»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Беседа: «Коррупция. Твоё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имеет значение».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(6-7 классы)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Лекция: «Коррупция – явление политическое или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экономическое?»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таршкл</w:t>
            </w:r>
            <w:proofErr w:type="spellEnd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A13010">
        <w:trPr>
          <w:gridAfter w:val="1"/>
          <w:wAfter w:w="22" w:type="dxa"/>
          <w:trHeight w:val="561"/>
          <w:jc w:val="center"/>
        </w:trPr>
        <w:tc>
          <w:tcPr>
            <w:tcW w:w="10589" w:type="dxa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ind w:left="42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педагогическими работниками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1.   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Корректировка планов мероприятий по формированию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антикоррупционного мировоззрения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 поступлении информации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</w:t>
            </w:r>
            <w:proofErr w:type="spellEnd"/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2.   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Встречи педагогического коллектива с представителями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правоохранительных органов.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плану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105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Знакомство  с публичным отчетом  школы.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конце учеб года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Родительские собрания по темам формирования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антикоррупционного мировоззрения учащихся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Администрация, Классные руководители</w:t>
            </w:r>
          </w:p>
        </w:tc>
      </w:tr>
      <w:tr w:rsidR="00BD6E02" w:rsidRPr="00A935CB" w:rsidTr="00A13010">
        <w:trPr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3.   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соблюдения порядка </w:t>
            </w: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административных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процедур по приёму и рассмотрению жалоб и обращений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177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BD6E02" w:rsidRPr="00A935CB" w:rsidTr="00A13010">
        <w:trPr>
          <w:gridAfter w:val="1"/>
          <w:wAfter w:w="22" w:type="dxa"/>
          <w:trHeight w:val="142"/>
          <w:jc w:val="center"/>
        </w:trPr>
        <w:tc>
          <w:tcPr>
            <w:tcW w:w="9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ind w:left="42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4.   </w:t>
            </w:r>
          </w:p>
        </w:tc>
        <w:tc>
          <w:tcPr>
            <w:tcW w:w="6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Экспертиза жалоб и обращений граждан, поступающих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через информационные каналы связи (электронная почта,</w:t>
            </w:r>
            <w:proofErr w:type="gramEnd"/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телефон) на предмет установления фактов проявления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коррупции должностными лицами школы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мере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поступления</w:t>
            </w:r>
          </w:p>
          <w:p w:rsidR="00BD6E02" w:rsidRPr="00A935CB" w:rsidRDefault="00BD6E02" w:rsidP="00A820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обращений</w:t>
            </w:r>
          </w:p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D6E02" w:rsidRPr="00A935CB" w:rsidRDefault="00BD6E02" w:rsidP="00A820B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935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Администрация</w:t>
            </w:r>
          </w:p>
        </w:tc>
      </w:tr>
    </w:tbl>
    <w:p w:rsidR="00BD6E02" w:rsidRPr="00A935CB" w:rsidRDefault="00BD6E02" w:rsidP="00BD6E02">
      <w:pPr>
        <w:spacing w:after="0" w:line="240" w:lineRule="auto"/>
        <w:jc w:val="both"/>
        <w:rPr>
          <w:rFonts w:ascii="Times New Roman" w:eastAsia="Times New Roman" w:hAnsi="Times New Roman"/>
          <w:color w:val="433B32"/>
          <w:sz w:val="24"/>
          <w:szCs w:val="24"/>
          <w:lang w:eastAsia="ru-RU"/>
        </w:rPr>
      </w:pPr>
      <w:r w:rsidRPr="00A935CB">
        <w:rPr>
          <w:rFonts w:ascii="Times New Roman" w:eastAsia="Times New Roman" w:hAnsi="Times New Roman"/>
          <w:color w:val="433B32"/>
          <w:sz w:val="24"/>
          <w:szCs w:val="24"/>
          <w:lang w:eastAsia="ru-RU"/>
        </w:rPr>
        <w:lastRenderedPageBreak/>
        <w:t> </w:t>
      </w:r>
    </w:p>
    <w:p w:rsidR="00D55C13" w:rsidRDefault="00D55C13"/>
    <w:sectPr w:rsidR="00D55C13" w:rsidSect="00215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25DA"/>
    <w:rsid w:val="00215871"/>
    <w:rsid w:val="002A25DA"/>
    <w:rsid w:val="0033496B"/>
    <w:rsid w:val="00A13010"/>
    <w:rsid w:val="00BD6E02"/>
    <w:rsid w:val="00D23E2C"/>
    <w:rsid w:val="00D5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6E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D6E0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D6E0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D6E0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23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3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646</Words>
  <Characters>3687</Characters>
  <Application>Microsoft Office Word</Application>
  <DocSecurity>0</DocSecurity>
  <Lines>30</Lines>
  <Paragraphs>8</Paragraphs>
  <ScaleCrop>false</ScaleCrop>
  <Company>MultiDVD Team</Company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2222</cp:lastModifiedBy>
  <cp:revision>3</cp:revision>
  <dcterms:created xsi:type="dcterms:W3CDTF">2024-02-15T15:19:00Z</dcterms:created>
  <dcterms:modified xsi:type="dcterms:W3CDTF">2024-02-17T11:15:00Z</dcterms:modified>
</cp:coreProperties>
</file>