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C6" w:rsidRDefault="00A206C6" w:rsidP="00A206C6">
      <w:pPr>
        <w:tabs>
          <w:tab w:val="left" w:pos="5943"/>
        </w:tabs>
      </w:pPr>
    </w:p>
    <w:p w:rsidR="00A206C6" w:rsidRPr="002040A6" w:rsidRDefault="00A206C6" w:rsidP="00A206C6">
      <w:pPr>
        <w:pStyle w:val="a3"/>
        <w:rPr>
          <w:rFonts w:ascii="Times New Roman" w:hAnsi="Times New Roman"/>
          <w:b/>
          <w:sz w:val="24"/>
          <w:szCs w:val="24"/>
        </w:rPr>
      </w:pPr>
      <w:r w:rsidRPr="002040A6">
        <w:rPr>
          <w:rFonts w:ascii="Times New Roman" w:hAnsi="Times New Roman"/>
          <w:b/>
          <w:sz w:val="24"/>
          <w:szCs w:val="24"/>
        </w:rPr>
        <w:t xml:space="preserve">                       Муниципальное казенное общеобразовательное учреждение</w:t>
      </w:r>
    </w:p>
    <w:p w:rsidR="00A206C6" w:rsidRPr="002040A6" w:rsidRDefault="00A206C6" w:rsidP="00A206C6">
      <w:pPr>
        <w:pStyle w:val="a3"/>
        <w:rPr>
          <w:rFonts w:ascii="Times New Roman" w:hAnsi="Times New Roman"/>
          <w:b/>
          <w:sz w:val="24"/>
          <w:szCs w:val="24"/>
        </w:rPr>
      </w:pPr>
      <w:r w:rsidRPr="002040A6">
        <w:rPr>
          <w:rFonts w:ascii="Times New Roman" w:hAnsi="Times New Roman"/>
          <w:b/>
          <w:sz w:val="24"/>
          <w:szCs w:val="24"/>
        </w:rPr>
        <w:t xml:space="preserve">                         «Шаумяновская основная общеобразовательная школа»</w:t>
      </w:r>
    </w:p>
    <w:p w:rsidR="00A206C6" w:rsidRPr="002040A6" w:rsidRDefault="00A206C6" w:rsidP="00A206C6">
      <w:pPr>
        <w:pStyle w:val="a3"/>
        <w:rPr>
          <w:rFonts w:ascii="Times New Roman" w:hAnsi="Times New Roman"/>
          <w:sz w:val="24"/>
          <w:szCs w:val="24"/>
        </w:rPr>
      </w:pPr>
      <w:r w:rsidRPr="002040A6">
        <w:rPr>
          <w:rFonts w:ascii="Times New Roman" w:hAnsi="Times New Roman"/>
          <w:sz w:val="24"/>
          <w:szCs w:val="24"/>
        </w:rPr>
        <w:t xml:space="preserve">       </w:t>
      </w:r>
    </w:p>
    <w:p w:rsidR="00A206C6" w:rsidRPr="002040A6" w:rsidRDefault="00A206C6" w:rsidP="00A206C6">
      <w:pPr>
        <w:pStyle w:val="a3"/>
        <w:rPr>
          <w:rFonts w:ascii="Times New Roman" w:hAnsi="Times New Roman"/>
          <w:sz w:val="24"/>
          <w:szCs w:val="24"/>
        </w:rPr>
      </w:pPr>
      <w:r w:rsidRPr="002040A6">
        <w:rPr>
          <w:rFonts w:ascii="Times New Roman" w:hAnsi="Times New Roman"/>
          <w:sz w:val="24"/>
          <w:szCs w:val="24"/>
        </w:rPr>
        <w:t xml:space="preserve">         Принято.                                                                               Утверждаю. </w:t>
      </w:r>
    </w:p>
    <w:p w:rsidR="00A206C6" w:rsidRPr="002040A6" w:rsidRDefault="00A206C6" w:rsidP="00A206C6">
      <w:pPr>
        <w:pStyle w:val="a3"/>
        <w:rPr>
          <w:rFonts w:ascii="Times New Roman" w:hAnsi="Times New Roman"/>
          <w:sz w:val="24"/>
          <w:szCs w:val="24"/>
        </w:rPr>
      </w:pPr>
      <w:r w:rsidRPr="002040A6">
        <w:rPr>
          <w:rFonts w:ascii="Times New Roman" w:hAnsi="Times New Roman"/>
          <w:sz w:val="24"/>
          <w:szCs w:val="24"/>
        </w:rPr>
        <w:t xml:space="preserve">         Педагогический совет                                   Директор МКОУ «Шаумяновская ООШ»</w:t>
      </w:r>
    </w:p>
    <w:p w:rsidR="00A206C6" w:rsidRPr="002040A6" w:rsidRDefault="00A206C6" w:rsidP="00A206C6">
      <w:pPr>
        <w:pStyle w:val="a3"/>
        <w:rPr>
          <w:rFonts w:ascii="Times New Roman" w:hAnsi="Times New Roman"/>
          <w:sz w:val="24"/>
          <w:szCs w:val="24"/>
        </w:rPr>
      </w:pPr>
      <w:r w:rsidRPr="002040A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Протокол № ___ от 21.02.2023</w:t>
      </w:r>
      <w:r w:rsidRPr="002040A6">
        <w:rPr>
          <w:rFonts w:ascii="Times New Roman" w:hAnsi="Times New Roman"/>
          <w:sz w:val="24"/>
          <w:szCs w:val="24"/>
        </w:rPr>
        <w:t>г.                                 _________ Махмудова В.Г.</w:t>
      </w:r>
    </w:p>
    <w:p w:rsidR="00A206C6" w:rsidRPr="002040A6" w:rsidRDefault="00A206C6" w:rsidP="00A206C6">
      <w:pPr>
        <w:pStyle w:val="a3"/>
        <w:rPr>
          <w:rFonts w:ascii="Times New Roman" w:hAnsi="Times New Roman"/>
          <w:sz w:val="24"/>
          <w:szCs w:val="24"/>
        </w:rPr>
      </w:pPr>
      <w:r w:rsidRPr="002040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Приказ № ____ от 21.02.2023</w:t>
      </w:r>
      <w:r w:rsidRPr="002040A6">
        <w:rPr>
          <w:rFonts w:ascii="Times New Roman" w:hAnsi="Times New Roman"/>
          <w:sz w:val="24"/>
          <w:szCs w:val="24"/>
        </w:rPr>
        <w:t>г.</w:t>
      </w:r>
    </w:p>
    <w:p w:rsidR="00A206C6" w:rsidRPr="002040A6" w:rsidRDefault="00A206C6" w:rsidP="00A206C6">
      <w:pPr>
        <w:pStyle w:val="a3"/>
        <w:rPr>
          <w:rFonts w:ascii="Times New Roman" w:hAnsi="Times New Roman"/>
          <w:sz w:val="24"/>
          <w:szCs w:val="24"/>
        </w:rPr>
      </w:pPr>
      <w:r w:rsidRPr="002040A6">
        <w:rPr>
          <w:rFonts w:ascii="Times New Roman" w:hAnsi="Times New Roman"/>
          <w:sz w:val="24"/>
          <w:szCs w:val="24"/>
        </w:rPr>
        <w:t xml:space="preserve">         </w:t>
      </w:r>
    </w:p>
    <w:p w:rsidR="00A206C6" w:rsidRPr="002040A6" w:rsidRDefault="00A206C6" w:rsidP="00A20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206C6" w:rsidRPr="002040A6" w:rsidRDefault="00A206C6" w:rsidP="00A20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общеобразовательного учреждения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«Шаумяновская основная общеобразовательная школа».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06C6" w:rsidRPr="002040A6" w:rsidRDefault="00A206C6" w:rsidP="00A20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положения внедрения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</w:t>
      </w:r>
      <w:r w:rsidRPr="002040A6">
        <w:rPr>
          <w:rFonts w:ascii="Times New Roman" w:hAnsi="Times New Roman" w:cs="Times New Roman"/>
          <w:sz w:val="24"/>
          <w:szCs w:val="24"/>
        </w:rPr>
        <w:t>МКОУ «Шаумяновская ООШ»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 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 Нормативными актами, регулирующими 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политику школы,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и другие локальные акты.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определение подразделений или должностных лиц, ответственных за профилактику коррупционных и иных правонарушений;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сотрудничество организации с правоохранительными органами;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разработку и внедрение в практику стандартов и процедур, направленных на обеспечение добросовестной работы организации;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принятие кодекса этики и служебного поведения работников организации;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предотвращение и урегулирование конфликта интересов;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недопущение составления неофициальной отчетности и использования поддельных документов.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школы направлена на реализацию данных мер.</w:t>
      </w:r>
    </w:p>
    <w:p w:rsidR="00A206C6" w:rsidRPr="002040A6" w:rsidRDefault="00A206C6" w:rsidP="00A20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в политике понятия и определения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  <w:proofErr w:type="gramStart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Коррупция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Противодействие коррупции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Федеральный закон № 273-ФЗ):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по минимизации и (или) ликвидации последствий коррупционных правонарушений.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Организация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Контрагент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 </w:t>
      </w:r>
      <w:proofErr w:type="gramStart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Взятка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 </w:t>
      </w:r>
      <w:proofErr w:type="gramStart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Коммерческий подкуп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 </w:t>
      </w:r>
      <w:proofErr w:type="gramStart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Конфликт интересов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(представителем организации) которой он является.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 Личная заинтересованность работника (представителя организации)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206C6" w:rsidRPr="002040A6" w:rsidRDefault="00A206C6" w:rsidP="00A206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принципы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деятельности организации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мер противодействия коррупции в школе основываться на следующих ключевых принципах:</w:t>
      </w:r>
    </w:p>
    <w:p w:rsidR="00A206C6" w:rsidRPr="002040A6" w:rsidRDefault="00A206C6" w:rsidP="00A206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Принцип соответствия политики организации действующему законодательству и общепринятым нормам.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A206C6" w:rsidRPr="002040A6" w:rsidRDefault="00A206C6" w:rsidP="00A206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личного примера руководства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206C6" w:rsidRPr="002040A6" w:rsidRDefault="00A206C6" w:rsidP="00A206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вовлеченности работников.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процедур.</w:t>
      </w:r>
    </w:p>
    <w:p w:rsidR="00A206C6" w:rsidRPr="002040A6" w:rsidRDefault="00A206C6" w:rsidP="00A206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соразмерности </w:t>
      </w:r>
      <w:proofErr w:type="spellStart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процедур риску коррупции.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A206C6" w:rsidRPr="002040A6" w:rsidRDefault="00A206C6" w:rsidP="00A206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эффективности </w:t>
      </w:r>
      <w:proofErr w:type="spellStart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процедур.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организации таких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6C6" w:rsidRPr="002040A6" w:rsidRDefault="00A206C6" w:rsidP="00A206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A206C6" w:rsidRPr="002040A6" w:rsidRDefault="00A206C6" w:rsidP="00A206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открытости  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стандартах ведения деятельности.</w:t>
      </w:r>
    </w:p>
    <w:p w:rsidR="00A206C6" w:rsidRPr="002040A6" w:rsidRDefault="00A206C6" w:rsidP="00A206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Область применения политики и круг лиц, попадающих под ее действие.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гражданско-правовых договоров.  В этом случае соответствующие положения включаются в текст договоров.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 Определение должностных лиц школы, ответственных за реализацию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политики.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Задачи, функции и полномочия   директора в сфере противодействия коррупции определены его Должностной инструкцией.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обязанности  включают в частности: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 локальных нормативных актов организации, направленных на реализацию мер по предупреждению коррупции (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кодекса этики и служебного поведения работников и т.д.);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заполнения и рассмотрения деклараций о конфликте интересов;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206C6" w:rsidRPr="002040A6" w:rsidRDefault="00A206C6" w:rsidP="00A206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оценки результатов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подготовка соответствующих отчетных материалов Учредителю.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6.  Определение и закрепление обязанностей работников в организации, связанных с предупреждением и противодействием коррупции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Общими обязанностями работников в связи с предупреждением и противодействием коррупции являются следующие:</w:t>
      </w:r>
    </w:p>
    <w:p w:rsidR="00A206C6" w:rsidRPr="002040A6" w:rsidRDefault="00A206C6" w:rsidP="00A206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A206C6" w:rsidRPr="002040A6" w:rsidRDefault="00A206C6" w:rsidP="00A206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A206C6" w:rsidRPr="002040A6" w:rsidRDefault="00A206C6" w:rsidP="00A206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A206C6" w:rsidRPr="002040A6" w:rsidRDefault="00A206C6" w:rsidP="00A206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непосредственного начальника,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A206C6" w:rsidRPr="002040A6" w:rsidRDefault="00A206C6" w:rsidP="00A206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непосредственному директору или иному ответственному лицу о возможности возникновения либо возникшем у работника конфликте интересов.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7. Установление перечня реализуемых школой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мероприятий, стандартов и процедур и порядок их выполнения (применения)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9"/>
        <w:gridCol w:w="5577"/>
      </w:tblGrid>
      <w:tr w:rsidR="00A206C6" w:rsidRPr="002040A6" w:rsidTr="005E65AA">
        <w:trPr>
          <w:tblCellSpacing w:w="15" w:type="dxa"/>
        </w:trPr>
        <w:tc>
          <w:tcPr>
            <w:tcW w:w="2304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2304" w:type="dxa"/>
            <w:vMerge w:val="restart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оговорки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2304" w:type="dxa"/>
            <w:vMerge w:val="restart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 порядка рассмотрения таких сообщений, включая </w:t>
            </w: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2304" w:type="dxa"/>
            <w:vMerge w:val="restart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2304" w:type="dxa"/>
            <w:vMerge w:val="restart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2304" w:type="dxa"/>
            <w:vMerge w:val="restart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A206C6" w:rsidRPr="002040A6" w:rsidTr="005E65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vAlign w:val="center"/>
            <w:hideMark/>
          </w:tcPr>
          <w:p w:rsidR="00A206C6" w:rsidRPr="002040A6" w:rsidRDefault="00A206C6" w:rsidP="005E65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  приложения к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в школе ежегодно утверждается план реализации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8. Оценка коррупционных рисков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Целью оценки коррупционных рисков является определение конкретных  процессов и видов деятельности школы, при реализации которых наиболее высока вероятность совершения работниками организации коррупционных 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организацией.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Оценка коррупционных рисков является важнейшим элементом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 Оценка коррупционных рисков  проводится как на стадии разработки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так и после ее утверждения на регулярной основе и оформляется Приложением к данному документу.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проведения оценки коррупционных рисков:</w:t>
      </w:r>
    </w:p>
    <w:p w:rsidR="00A206C6" w:rsidRPr="002040A6" w:rsidRDefault="00A206C6" w:rsidP="00A206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06C6" w:rsidRPr="002040A6" w:rsidRDefault="00A206C6" w:rsidP="00A206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«критические точки» — для каждого процесса и определить те элементы (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подпроцессы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A206C6" w:rsidRPr="002040A6" w:rsidRDefault="00A206C6" w:rsidP="00A206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подпроцесса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вероятные формы осуществления коррупционных платежей.</w:t>
      </w:r>
    </w:p>
    <w:p w:rsidR="00A206C6" w:rsidRPr="002040A6" w:rsidRDefault="00A206C6" w:rsidP="00A206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проведенного анализа подготовить «карту коррупционных рисков организации» — сводное описание «критических точек» и возможных коррупционных правонарушений.</w:t>
      </w:r>
    </w:p>
    <w:p w:rsidR="00A206C6" w:rsidRPr="002040A6" w:rsidRDefault="00A206C6" w:rsidP="00A206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Разработать комплекс мер по устранению или минимизации коррупционных рисков.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 Ответственность сотрудников за несоблюдение требований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регулирования и предотвращения конфликта интересов в деятельности своих работников в школе действует Положение конфликте интересов.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  В него включены следующие аспекты: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Положения о конфликте интересов;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положении понятия и определения;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круг лиц, попадающих под действие положения;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управления конфликтом интересов в организации;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A206C6" w:rsidRPr="002040A6" w:rsidRDefault="00A206C6" w:rsidP="00A206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работников за несоблюдение положения о конфликте интересов.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A206C6" w:rsidRPr="002040A6" w:rsidRDefault="00A206C6" w:rsidP="00A206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A206C6" w:rsidRPr="002040A6" w:rsidRDefault="00A206C6" w:rsidP="00A206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A206C6" w:rsidRPr="002040A6" w:rsidRDefault="00A206C6" w:rsidP="00A206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A206C6" w:rsidRPr="002040A6" w:rsidRDefault="00A206C6" w:rsidP="00A206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A206C6" w:rsidRPr="002040A6" w:rsidRDefault="00A206C6" w:rsidP="00A206C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A206C6" w:rsidRPr="002040A6" w:rsidRDefault="00A206C6" w:rsidP="00A206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A206C6" w:rsidRPr="002040A6" w:rsidRDefault="00A206C6" w:rsidP="00A206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A206C6" w:rsidRPr="002040A6" w:rsidRDefault="00A206C6" w:rsidP="00A206C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организации возможно установление различных видов раскрытия конфликта интересов, в том числе:</w:t>
      </w:r>
    </w:p>
    <w:p w:rsidR="00A206C6" w:rsidRPr="002040A6" w:rsidRDefault="00A206C6" w:rsidP="00A206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A206C6" w:rsidRPr="002040A6" w:rsidRDefault="00A206C6" w:rsidP="00A206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A206C6" w:rsidRPr="002040A6" w:rsidRDefault="00A206C6" w:rsidP="00A206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берёт на себя обязательство конфиденциального рассмотрения представленных сведений и урегулирования конфликта интересов.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в виду, что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из организации по инициативе работника;</w:t>
      </w:r>
    </w:p>
    <w:p w:rsidR="00A206C6" w:rsidRPr="002040A6" w:rsidRDefault="00A206C6" w:rsidP="00A206C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0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Ответственными за прием сведений о возникающих (имеющихся) конфликтах интересов  являются  сотрудник кадровой службы, директор. Рассмотрение полученной информации целесообразно проводить коллегиально.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должно проводиться 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работников по вопросам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A206C6" w:rsidRPr="002040A6" w:rsidRDefault="00A206C6" w:rsidP="00A206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в государственном и частном секторах экономики (теоретическая);</w:t>
      </w:r>
    </w:p>
    <w:p w:rsidR="00A206C6" w:rsidRPr="002040A6" w:rsidRDefault="00A206C6" w:rsidP="00A206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ответственность за совершение коррупционных правонарушений;</w:t>
      </w:r>
    </w:p>
    <w:p w:rsidR="00A206C6" w:rsidRPr="002040A6" w:rsidRDefault="00A206C6" w:rsidP="00A206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06C6" w:rsidRPr="002040A6" w:rsidRDefault="00A206C6" w:rsidP="00A206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206C6" w:rsidRPr="002040A6" w:rsidRDefault="00A206C6" w:rsidP="00A206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A206C6" w:rsidRPr="002040A6" w:rsidRDefault="00A206C6" w:rsidP="00A206C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следующие виды обучения:</w:t>
      </w:r>
    </w:p>
    <w:p w:rsidR="00A206C6" w:rsidRPr="002040A6" w:rsidRDefault="00A206C6" w:rsidP="00A206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A206C6" w:rsidRPr="002040A6" w:rsidRDefault="00A206C6" w:rsidP="00A206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A206C6" w:rsidRPr="002040A6" w:rsidRDefault="00A206C6" w:rsidP="00A206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206C6" w:rsidRPr="002040A6" w:rsidRDefault="00A206C6" w:rsidP="00A206C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обучение в случае выявления провалов в реализации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противодействия коррупции обычно осуществляется в индивидуальном порядке.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 декабря 2011 г. № 402-ФЗ</w:t>
      </w: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реализуемой организацией, в том числе:</w:t>
      </w:r>
    </w:p>
    <w:p w:rsidR="00A206C6" w:rsidRPr="002040A6" w:rsidRDefault="00A206C6" w:rsidP="00A206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A206C6" w:rsidRPr="002040A6" w:rsidRDefault="00A206C6" w:rsidP="00A206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документирования операций хозяйственной деятельности организации;</w:t>
      </w:r>
    </w:p>
    <w:p w:rsidR="00A206C6" w:rsidRPr="002040A6" w:rsidRDefault="00A206C6" w:rsidP="00A206C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документирования операций хозяйственной </w:t>
      </w:r>
      <w:proofErr w:type="gram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9.Порядок пересмотра и внесения изменений в </w:t>
      </w:r>
      <w:proofErr w:type="spellStart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</w:t>
      </w:r>
      <w:proofErr w:type="spellEnd"/>
      <w:r w:rsidRPr="00204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политику организации</w:t>
      </w:r>
    </w:p>
    <w:p w:rsidR="00A206C6" w:rsidRPr="002040A6" w:rsidRDefault="00A206C6" w:rsidP="00A20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0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A206C6" w:rsidRPr="002040A6" w:rsidRDefault="00A206C6" w:rsidP="00A206C6">
      <w:pPr>
        <w:tabs>
          <w:tab w:val="left" w:pos="5943"/>
        </w:tabs>
        <w:rPr>
          <w:rFonts w:ascii="Times New Roman" w:hAnsi="Times New Roman" w:cs="Times New Roman"/>
          <w:sz w:val="24"/>
          <w:szCs w:val="24"/>
        </w:rPr>
      </w:pPr>
    </w:p>
    <w:p w:rsidR="000409E4" w:rsidRDefault="000409E4"/>
    <w:sectPr w:rsidR="000409E4" w:rsidSect="0004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5E" w:rsidRDefault="00737C5E" w:rsidP="006D7AC0">
      <w:pPr>
        <w:spacing w:after="0" w:line="240" w:lineRule="auto"/>
      </w:pPr>
      <w:r>
        <w:separator/>
      </w:r>
    </w:p>
  </w:endnote>
  <w:endnote w:type="continuationSeparator" w:id="0">
    <w:p w:rsidR="00737C5E" w:rsidRDefault="00737C5E" w:rsidP="006D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5E" w:rsidRDefault="00737C5E" w:rsidP="006D7AC0">
      <w:pPr>
        <w:spacing w:after="0" w:line="240" w:lineRule="auto"/>
      </w:pPr>
      <w:r>
        <w:separator/>
      </w:r>
    </w:p>
  </w:footnote>
  <w:footnote w:type="continuationSeparator" w:id="0">
    <w:p w:rsidR="00737C5E" w:rsidRDefault="00737C5E" w:rsidP="006D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54"/>
    <w:multiLevelType w:val="multilevel"/>
    <w:tmpl w:val="C580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E7BDE"/>
    <w:multiLevelType w:val="multilevel"/>
    <w:tmpl w:val="AFD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510C6"/>
    <w:multiLevelType w:val="multilevel"/>
    <w:tmpl w:val="444A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95692"/>
    <w:multiLevelType w:val="multilevel"/>
    <w:tmpl w:val="E5F8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12DFE"/>
    <w:multiLevelType w:val="multilevel"/>
    <w:tmpl w:val="4C9E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71C87"/>
    <w:multiLevelType w:val="multilevel"/>
    <w:tmpl w:val="4CA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76DDB"/>
    <w:multiLevelType w:val="multilevel"/>
    <w:tmpl w:val="585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15E63"/>
    <w:multiLevelType w:val="multilevel"/>
    <w:tmpl w:val="6CE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A772F"/>
    <w:multiLevelType w:val="multilevel"/>
    <w:tmpl w:val="26E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26861"/>
    <w:multiLevelType w:val="multilevel"/>
    <w:tmpl w:val="2B92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C4414"/>
    <w:multiLevelType w:val="multilevel"/>
    <w:tmpl w:val="E5F2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61108"/>
    <w:multiLevelType w:val="multilevel"/>
    <w:tmpl w:val="4AA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349D9"/>
    <w:multiLevelType w:val="multilevel"/>
    <w:tmpl w:val="864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064220"/>
    <w:multiLevelType w:val="multilevel"/>
    <w:tmpl w:val="F09A0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F171B5"/>
    <w:multiLevelType w:val="multilevel"/>
    <w:tmpl w:val="F52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BC004E"/>
    <w:multiLevelType w:val="multilevel"/>
    <w:tmpl w:val="A968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04E14"/>
    <w:multiLevelType w:val="multilevel"/>
    <w:tmpl w:val="1D9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824E0"/>
    <w:multiLevelType w:val="multilevel"/>
    <w:tmpl w:val="C8E47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C1BCC"/>
    <w:multiLevelType w:val="multilevel"/>
    <w:tmpl w:val="3F4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C57647"/>
    <w:multiLevelType w:val="multilevel"/>
    <w:tmpl w:val="95EA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3782F"/>
    <w:multiLevelType w:val="multilevel"/>
    <w:tmpl w:val="0E7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111EA"/>
    <w:multiLevelType w:val="multilevel"/>
    <w:tmpl w:val="F11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676C80"/>
    <w:multiLevelType w:val="multilevel"/>
    <w:tmpl w:val="639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2"/>
  </w:num>
  <w:num w:numId="9">
    <w:abstractNumId w:val="4"/>
  </w:num>
  <w:num w:numId="10">
    <w:abstractNumId w:val="10"/>
  </w:num>
  <w:num w:numId="11">
    <w:abstractNumId w:val="18"/>
  </w:num>
  <w:num w:numId="12">
    <w:abstractNumId w:val="1"/>
  </w:num>
  <w:num w:numId="13">
    <w:abstractNumId w:val="9"/>
  </w:num>
  <w:num w:numId="14">
    <w:abstractNumId w:val="21"/>
  </w:num>
  <w:num w:numId="15">
    <w:abstractNumId w:val="5"/>
  </w:num>
  <w:num w:numId="16">
    <w:abstractNumId w:val="12"/>
  </w:num>
  <w:num w:numId="17">
    <w:abstractNumId w:val="14"/>
  </w:num>
  <w:num w:numId="18">
    <w:abstractNumId w:val="6"/>
  </w:num>
  <w:num w:numId="19">
    <w:abstractNumId w:val="20"/>
  </w:num>
  <w:num w:numId="20">
    <w:abstractNumId w:val="8"/>
  </w:num>
  <w:num w:numId="21">
    <w:abstractNumId w:val="16"/>
  </w:num>
  <w:num w:numId="22">
    <w:abstractNumId w:val="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6C6"/>
    <w:rsid w:val="000409E4"/>
    <w:rsid w:val="00233D60"/>
    <w:rsid w:val="006D7AC0"/>
    <w:rsid w:val="00737C5E"/>
    <w:rsid w:val="00A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D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7AC0"/>
  </w:style>
  <w:style w:type="paragraph" w:styleId="a6">
    <w:name w:val="footer"/>
    <w:basedOn w:val="a"/>
    <w:link w:val="a7"/>
    <w:uiPriority w:val="99"/>
    <w:semiHidden/>
    <w:unhideWhenUsed/>
    <w:rsid w:val="006D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7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4021</Words>
  <Characters>22920</Characters>
  <Application>Microsoft Office Word</Application>
  <DocSecurity>0</DocSecurity>
  <Lines>191</Lines>
  <Paragraphs>53</Paragraphs>
  <ScaleCrop>false</ScaleCrop>
  <Company>MultiDVD Team</Company>
  <LinksUpToDate>false</LinksUpToDate>
  <CharactersWithSpaces>26888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2024-02-15T13:48:00Z</dcterms:created>
  <dcterms:modified xsi:type="dcterms:W3CDTF">2024-02-15T13:54:00Z</dcterms:modified>
</cp:coreProperties>
</file>